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B5B" w:rsidRDefault="008C0B5B" w:rsidP="00C023DF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55A9">
        <w:rPr>
          <w:rFonts w:ascii="Times New Roman" w:hAnsi="Times New Roman" w:cs="Times New Roman"/>
          <w:b/>
          <w:bCs/>
          <w:sz w:val="28"/>
          <w:szCs w:val="28"/>
        </w:rPr>
        <w:t>Г</w:t>
      </w:r>
      <w:r>
        <w:rPr>
          <w:rFonts w:ascii="Times New Roman" w:hAnsi="Times New Roman" w:cs="Times New Roman"/>
          <w:b/>
          <w:bCs/>
          <w:sz w:val="28"/>
          <w:szCs w:val="28"/>
        </w:rPr>
        <w:t>отов к труду и обороне</w:t>
      </w:r>
    </w:p>
    <w:p w:rsidR="008C0B5B" w:rsidRPr="007455A9" w:rsidRDefault="008C0B5B" w:rsidP="00C023DF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0B5B" w:rsidRPr="007455A9" w:rsidRDefault="008C0B5B" w:rsidP="00C023DF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 xml:space="preserve">В 2014 г. Правительство РФ разработало и приняло ряд документов, </w:t>
      </w:r>
      <w:bookmarkStart w:id="0" w:name="_GoBack"/>
      <w:r w:rsidRPr="007455A9">
        <w:rPr>
          <w:rFonts w:ascii="Times New Roman" w:hAnsi="Times New Roman" w:cs="Times New Roman"/>
          <w:sz w:val="28"/>
          <w:szCs w:val="28"/>
        </w:rPr>
        <w:t xml:space="preserve">направленных на воссоздание комплекса ГТО: Постановление Правительства </w:t>
      </w:r>
      <w:bookmarkEnd w:id="0"/>
      <w:r w:rsidRPr="007455A9">
        <w:rPr>
          <w:rFonts w:ascii="Times New Roman" w:hAnsi="Times New Roman" w:cs="Times New Roman"/>
          <w:sz w:val="28"/>
          <w:szCs w:val="28"/>
        </w:rPr>
        <w:t>РФ № 540, Положение о ГТО, Указ Президента о ГТО.</w:t>
      </w:r>
    </w:p>
    <w:p w:rsidR="008C0B5B" w:rsidRPr="007455A9" w:rsidRDefault="008C0B5B" w:rsidP="00C023DF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>В этих документах определены цели, задачи, принципы, содержание, структура и методика внедрения комплекса ГТО.</w:t>
      </w:r>
    </w:p>
    <w:p w:rsidR="008C0B5B" w:rsidRPr="007455A9" w:rsidRDefault="008C0B5B" w:rsidP="00C023DF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b/>
          <w:bCs/>
          <w:sz w:val="28"/>
          <w:szCs w:val="28"/>
        </w:rPr>
        <w:t>Цель комплекса ГТО</w:t>
      </w:r>
      <w:r w:rsidRPr="007455A9">
        <w:rPr>
          <w:rFonts w:ascii="Times New Roman" w:hAnsi="Times New Roman" w:cs="Times New Roman"/>
          <w:sz w:val="28"/>
          <w:szCs w:val="28"/>
        </w:rPr>
        <w:t xml:space="preserve"> – увеличение продолжительности жизни населения с помощью систематической физической подготовки.</w:t>
      </w:r>
    </w:p>
    <w:p w:rsidR="008C0B5B" w:rsidRPr="007455A9" w:rsidRDefault="008C0B5B" w:rsidP="00C023DF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b/>
          <w:bCs/>
          <w:sz w:val="28"/>
          <w:szCs w:val="28"/>
        </w:rPr>
        <w:t>Задача</w:t>
      </w:r>
      <w:r w:rsidRPr="007455A9">
        <w:rPr>
          <w:rFonts w:ascii="Times New Roman" w:hAnsi="Times New Roman" w:cs="Times New Roman"/>
          <w:sz w:val="28"/>
          <w:szCs w:val="28"/>
        </w:rPr>
        <w:t xml:space="preserve"> – массовое внедрение комплекса ГТО, охват системой подготовки всех возрастных групп населения.</w:t>
      </w:r>
    </w:p>
    <w:p w:rsidR="008C0B5B" w:rsidRPr="007455A9" w:rsidRDefault="008C0B5B" w:rsidP="00C023DF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b/>
          <w:bCs/>
          <w:sz w:val="28"/>
          <w:szCs w:val="28"/>
        </w:rPr>
        <w:t>Принципы</w:t>
      </w:r>
      <w:r w:rsidRPr="007455A9">
        <w:rPr>
          <w:rFonts w:ascii="Times New Roman" w:hAnsi="Times New Roman" w:cs="Times New Roman"/>
          <w:sz w:val="28"/>
          <w:szCs w:val="28"/>
        </w:rPr>
        <w:t xml:space="preserve"> – добровольность и доступность системы подготовки для всех слоев населения, медицинский контроль, учет местных традиций и особенностей.</w:t>
      </w:r>
    </w:p>
    <w:p w:rsidR="008C0B5B" w:rsidRPr="007455A9" w:rsidRDefault="008C0B5B" w:rsidP="00C023DF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b/>
          <w:bCs/>
          <w:sz w:val="28"/>
          <w:szCs w:val="28"/>
        </w:rPr>
        <w:t>Содержание комплекса</w:t>
      </w:r>
      <w:r w:rsidRPr="007455A9">
        <w:rPr>
          <w:rFonts w:ascii="Times New Roman" w:hAnsi="Times New Roman" w:cs="Times New Roman"/>
          <w:sz w:val="28"/>
          <w:szCs w:val="28"/>
        </w:rPr>
        <w:t xml:space="preserve"> – нормативы ГТО и спортивных разрядов, система тестирования, рекомендации по особенностям двигательного режима для различных групп.</w:t>
      </w:r>
    </w:p>
    <w:p w:rsidR="008C0B5B" w:rsidRPr="007455A9" w:rsidRDefault="008C0B5B" w:rsidP="00C023DF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>Структура комплекса включает 11 ступеней, для каждой из которых установлены виды испытаний и нормативы их выполнения для права получения в первых семи из них бронзового, серебряного или золотого знака и без вручения знака в остальных четырех в зависимости от пола и возраста. Кроме того, для каждой ступени определены необходимые знания, умения и рекомендации к двигательному режиму.</w:t>
      </w:r>
    </w:p>
    <w:p w:rsidR="008C0B5B" w:rsidRPr="007455A9" w:rsidRDefault="008C0B5B" w:rsidP="00C023DF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 xml:space="preserve">Мальчики и девочки от 6 до 8 лет. </w:t>
      </w:r>
    </w:p>
    <w:p w:rsidR="008C0B5B" w:rsidRPr="007455A9" w:rsidRDefault="008C0B5B" w:rsidP="00C023DF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 xml:space="preserve">То же от 9 до 10 лет. </w:t>
      </w:r>
    </w:p>
    <w:p w:rsidR="008C0B5B" w:rsidRPr="007455A9" w:rsidRDefault="008C0B5B" w:rsidP="00C023DF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 xml:space="preserve">То же от 11 до 12 лет. </w:t>
      </w:r>
    </w:p>
    <w:p w:rsidR="008C0B5B" w:rsidRPr="007455A9" w:rsidRDefault="008C0B5B" w:rsidP="00C023DF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 xml:space="preserve">Юноши и девушки от 13 до 15 лет. </w:t>
      </w:r>
    </w:p>
    <w:p w:rsidR="008C0B5B" w:rsidRPr="007455A9" w:rsidRDefault="008C0B5B" w:rsidP="00C023DF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 xml:space="preserve">То же от 16 до 17 лет. </w:t>
      </w:r>
    </w:p>
    <w:p w:rsidR="008C0B5B" w:rsidRPr="007455A9" w:rsidRDefault="008C0B5B" w:rsidP="00C023DF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 xml:space="preserve">Мужчины и женщины от 18 до 29 лет. </w:t>
      </w:r>
    </w:p>
    <w:p w:rsidR="008C0B5B" w:rsidRPr="007455A9" w:rsidRDefault="008C0B5B" w:rsidP="00C023DF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 xml:space="preserve">То же от 30 до 39 лет. </w:t>
      </w:r>
    </w:p>
    <w:p w:rsidR="008C0B5B" w:rsidRPr="007455A9" w:rsidRDefault="008C0B5B" w:rsidP="00C023DF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 xml:space="preserve">То же от 40 до 49 лет. </w:t>
      </w:r>
    </w:p>
    <w:p w:rsidR="008C0B5B" w:rsidRPr="007455A9" w:rsidRDefault="008C0B5B" w:rsidP="00C023DF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 xml:space="preserve">То же от 50 до 59 лет. </w:t>
      </w:r>
    </w:p>
    <w:p w:rsidR="008C0B5B" w:rsidRPr="007455A9" w:rsidRDefault="008C0B5B" w:rsidP="00C023DF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 xml:space="preserve">То же от 60 до 69 лет. </w:t>
      </w:r>
    </w:p>
    <w:p w:rsidR="008C0B5B" w:rsidRDefault="008C0B5B" w:rsidP="00C023DF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 xml:space="preserve">То же старше 70 лет. </w:t>
      </w:r>
    </w:p>
    <w:p w:rsidR="008C0B5B" w:rsidRPr="00AD05A7" w:rsidRDefault="008C0B5B" w:rsidP="00AD05A7">
      <w:pPr>
        <w:pStyle w:val="NoSpacing"/>
        <w:ind w:firstLine="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 xml:space="preserve">Нормативы ГТО охватывают 40 видов тестов, но в каждой из 11 ступеней достаточным для получения определенного знака является выполнение 3-8 тестов с правом выбора варианта теста. </w:t>
      </w:r>
      <w:r w:rsidRPr="00AD05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Например, для получения золотого знака юношей 16-17 лет ему необходимо выполнить шесть обязательных тестов, из которых половина имеет 2-4 варианта, и два из пяти тестов по выбору, часть из которых имеет 2-4 варианта. Для получения серебряного знака в этой категории достаточно выполнить 7 тестов, а бронзового – 6 тестов. Но выбранные тесты для награждения соответствующим знаком должны давать возможность оценить силу, гибкость, быстроту и выносливость тестируемого.</w:t>
      </w:r>
    </w:p>
    <w:p w:rsidR="008C0B5B" w:rsidRPr="007455A9" w:rsidRDefault="008C0B5B" w:rsidP="00AD05A7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>Рекомендации к двигательному режиму устанавливают научно обоснованный минимальный недельный промежуток времени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55A9">
        <w:rPr>
          <w:rFonts w:ascii="Times New Roman" w:hAnsi="Times New Roman" w:cs="Times New Roman"/>
          <w:sz w:val="28"/>
          <w:szCs w:val="28"/>
        </w:rPr>
        <w:t>необходимый для выполнения каждого вида занятий физкультурой. Такой подход к тестированию обеспечивает максимальный учет индивидуальных особенностей тестируемого, климатических и этнических особенностей местности его проживания.</w:t>
      </w:r>
    </w:p>
    <w:p w:rsidR="008C0B5B" w:rsidRPr="007455A9" w:rsidRDefault="008C0B5B" w:rsidP="00AD05A7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>Разработанные Правительством документы учли полувековой опыт развития комплекса ГТО в СССР и внесли в него существенные коррективы в соответствии с современными достижениями физкультуры и спорта, их влияния на физическое состояние человека.</w:t>
      </w:r>
    </w:p>
    <w:p w:rsidR="008C0B5B" w:rsidRPr="007455A9" w:rsidRDefault="008C0B5B" w:rsidP="00AD05A7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>Идея разработки нормативов ГТО с целью организации массового физкультурного движения, укрепления здоровья населения, его подготовленности к решению задач экономического развития и обеспечения обороноспособности страны впервые была опубликована в «Комсомольской правде» в мае 1930 г.</w:t>
      </w:r>
    </w:p>
    <w:p w:rsidR="008C0B5B" w:rsidRPr="007455A9" w:rsidRDefault="008C0B5B" w:rsidP="00AD05A7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>Инициатива комсомольцев была поддержана правительством СССР и в марте 1931 г. первый проект комплекса ГТО был утвержден. Он содержал одну ступень из 15 нормативов общедоступных физических упражнений, укрепляющих здоровье и прививающих полезные навыки в повседневной жизни. Популярность введенного комплекса росла в геометрической прогрессии.</w:t>
      </w:r>
    </w:p>
    <w:p w:rsidR="008C0B5B" w:rsidRPr="007455A9" w:rsidRDefault="008C0B5B" w:rsidP="00AD05A7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>Уже в первом 1931 г. ввода нормативов значком ГТО было награждено 24 тыс. чел. В 1932 г. была принята вторая ступень нормативов, их количество увеличилось до 22, а значки ГТО получили 465 тыс.чел. В 1933 г. нормы ГТО выполнили 835 тыс. чел. В 1934 году школьники 14-15 лет награждаются значками ГТО за выполнение 16 норм по физкультурной и санитарной подготовке, значками БГТО за проведение занятий и судейство в спортивных играх, всего количество награжденных значками составляет 2,5 млн. чел., а участие в физкультурном движении принимает вдвое больше.</w:t>
      </w:r>
    </w:p>
    <w:p w:rsidR="008C0B5B" w:rsidRPr="007455A9" w:rsidRDefault="008C0B5B" w:rsidP="00AD05A7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>Начиная с 1935 г., значкисты ГТО становятся призерами международных соревнований, в стране создаются спортивные общества и секции по различным видам спорта на промышленных и аграрных предприятиях, в учебных заведениях.</w:t>
      </w:r>
    </w:p>
    <w:p w:rsidR="008C0B5B" w:rsidRPr="007455A9" w:rsidRDefault="008C0B5B" w:rsidP="00AD05A7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>В 1937 г. в нескольких видах спорта (легкая и тяжелая атлетика, бокс и борьба, гимнастика, фехтование и стрельба, гимнастика, плавание, конькобежный спорт) введена разрядная система, через 2 года первый, второй и третий спортивные разряды получили более 100 тысяч спортсменов.</w:t>
      </w:r>
    </w:p>
    <w:p w:rsidR="008C0B5B" w:rsidRPr="007455A9" w:rsidRDefault="008C0B5B" w:rsidP="00AD05A7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>В 1939 г. разработан новый более прогрессивный комплекс БГТО и ГТО с меньшим количеством норм, сочетающий обязательные нормы с нормами по выбору физкультурника, что способствовало развитию спортивной специализации. В новых нормах было 2 ступени («сдано» и «отлично»). Ступень ГТО «отлично» для норм по выбору соответствовала 3-му спортивному разряду. При переходе в следующую старшую возрастную группу производилась повторная сдача норм ГТО в соответствии с установленными нормами для этой группы.</w:t>
      </w:r>
    </w:p>
    <w:p w:rsidR="008C0B5B" w:rsidRPr="007455A9" w:rsidRDefault="008C0B5B" w:rsidP="00AD05A7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>В годы второй мировой войны миллионам подготовленных комплексом ГТО физкультурников ловкость, сила, выносливость, скорость, навыки метания гранат, стрельбы, преодоления препятствий, умение плавать, бегать на лыжах позволили в кратчайшие сроки стать высококвалифицированными воинами.</w:t>
      </w:r>
    </w:p>
    <w:p w:rsidR="008C0B5B" w:rsidRPr="007455A9" w:rsidRDefault="008C0B5B" w:rsidP="00AD05A7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>Многолетний перерыв в развитии норм ГТО, обусловленный войной и ликвидацией послевоенной разрухи, привел к необходимости совершенствования системы физической культуры в стране. Поэтому в 1972 г. был введен новый комплекс ГТО, который был направлен на профилактику профессиональных заболеваний, внедрение НОТ, борьбу с алкоголизмом и никотиновой зависимостью, укрепление трудовой дисциплины.</w:t>
      </w:r>
    </w:p>
    <w:p w:rsidR="008C0B5B" w:rsidRPr="007455A9" w:rsidRDefault="008C0B5B" w:rsidP="00AD05A7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>С этой целью было запланировано массовое строительство спортивной инфраструктуры, внедрение в учебные программы образовательных учреждений новых норм ГТО, введена система морального стимулирования за подготовку значкистов ГТО. К реализации комплекса ГТО были привлечены учебные заведения, организации предвоенной подготовки, организованные и добровольные группы физической подготовки, спортивные секции. Сдача нормативов ГТО для молодежи призывного и допризывного возраста являлась обязательной, для остальных возрастных категорий добровольной.</w:t>
      </w:r>
    </w:p>
    <w:p w:rsidR="008C0B5B" w:rsidRPr="007455A9" w:rsidRDefault="008C0B5B" w:rsidP="00AD05A7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>По структуре новый комплекс включал 2 ступени БГТО (1-я ступень для учащихся младших классов, 2-я – для 4-8 классов), 2 ступени ГТО (1-я для молодежи от 9 класса до 18 лет, 2-я – от 18 до 27 лет) и добровольный многоборный комплекс ГТО для возраста от 10 до 60 лет.</w:t>
      </w:r>
    </w:p>
    <w:p w:rsidR="008C0B5B" w:rsidRPr="007455A9" w:rsidRDefault="008C0B5B" w:rsidP="00AD05A7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>Нормативы БГТО и ГТО 1-ой и 2-ой ступени разделялись для мальчиков и девочек (юношей и девушек, мужчин и женщин), а также по требованиям для награждения золотым или серебряным значком БГТО или ГТО. Например, мальчик 1-3 класса для получения золотого значка БГТО 1-ой ступени должен был пробежать 60 м за 10 сек., 1000 м за 4,5 мин. и 6 раз подтянуться на высокой перекладине. Кроме этих 3-х нормативов к нему предъявлялись требования: выполнить на «хорошо» гимнастический комплекс на 32 счета, проплыть 50 м и (для снежных районов) пробежать 1 км на лыжах за 7 мин.</w:t>
      </w:r>
    </w:p>
    <w:p w:rsidR="008C0B5B" w:rsidRPr="007455A9" w:rsidRDefault="008C0B5B" w:rsidP="00AD05A7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>Многоборный комплекс ГТО разделялся на зимнее троеборье и летнее многоборье для мальчиков и девочек (юношей и девушек, мужчин и женщин) различных возрастов. Например, зимнее троеборье для мальчиков и девочек в возрасте 10-11 лет включал лыжные гонки на расстояние 1 км, подтягивание на перекладине и стрельбу из пневматической винтовки.</w:t>
      </w:r>
    </w:p>
    <w:p w:rsidR="008C0B5B" w:rsidRPr="007455A9" w:rsidRDefault="008C0B5B" w:rsidP="00AD05A7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>Распад СССР и переход Российской Федерации на рыночные условия повлекли изменения всех сторон жизни страны, в т.ч. развития физкультуры и спорта. В советское время в некоторых видах спорта Россия успешно соревновалась с лидерами профессионального западного спорта (хоккей, футбол, фигурное катание, тяжелая атлетика, гимнастика и др.). Другие виды спорта в СССР вообще не культивировались (профессиональный бокс, борьба без правил и др.). Не практиковалось привлечение в спортивные клубы страны зарубежных звезд и тренеров. К сожалению, совместно с отставанием в некоторых сферах от рыночных стран ликвидировались и те сферы, в которых СССР значительно опережал эти страны. Полувековая история развития комплекса ГТО попала в число этих необдуманно ликвидированных сфер.</w:t>
      </w:r>
    </w:p>
    <w:p w:rsidR="008C0B5B" w:rsidRPr="007455A9" w:rsidRDefault="008C0B5B" w:rsidP="00AD05A7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>Тщательная и детальная разработка нормативов ГТО, выполненная Правительством РФ 2014 г. в соответствии с медицинскими нормами двигательного режима для каждого возраста, позволит возобновить массовое физкультурное движение в стране, улучшить физическую подготовку и увеличить продолжительность жизни населения.</w:t>
      </w:r>
    </w:p>
    <w:p w:rsidR="008C0B5B" w:rsidRPr="007455A9" w:rsidRDefault="008C0B5B" w:rsidP="00AD05A7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8C0B5B" w:rsidRPr="007455A9" w:rsidRDefault="008C0B5B" w:rsidP="007455A9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26F37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i1025" type="#_x0000_t75" alt="1-ая ступень ГТО" style="width:344.25pt;height:764.25pt;visibility:visible">
            <v:imagedata r:id="rId5" o:title=""/>
          </v:shape>
        </w:pict>
      </w:r>
    </w:p>
    <w:p w:rsidR="008C0B5B" w:rsidRPr="007455A9" w:rsidRDefault="008C0B5B" w:rsidP="007455A9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26F37">
        <w:rPr>
          <w:rFonts w:ascii="Times New Roman" w:hAnsi="Times New Roman" w:cs="Times New Roman"/>
          <w:noProof/>
          <w:sz w:val="28"/>
          <w:szCs w:val="28"/>
        </w:rPr>
        <w:pict>
          <v:shape id="Рисунок 12" o:spid="_x0000_i1026" type="#_x0000_t75" alt="таблица нормы ГТО, 2-ая ступень" style="width:338.25pt;height:795.75pt;visibility:visible">
            <v:imagedata r:id="rId6" o:title=""/>
          </v:shape>
        </w:pict>
      </w:r>
    </w:p>
    <w:p w:rsidR="008C0B5B" w:rsidRPr="007455A9" w:rsidRDefault="008C0B5B" w:rsidP="007455A9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26F37">
        <w:rPr>
          <w:rFonts w:ascii="Times New Roman" w:hAnsi="Times New Roman" w:cs="Times New Roman"/>
          <w:noProof/>
          <w:sz w:val="28"/>
          <w:szCs w:val="28"/>
        </w:rPr>
        <w:pict>
          <v:shape id="Рисунок 11" o:spid="_x0000_i1027" type="#_x0000_t75" alt="таблица нормы ГТО, 3-яя ступень" style="width:334.5pt;height:823.5pt;visibility:visible">
            <v:imagedata r:id="rId7" o:title=""/>
          </v:shape>
        </w:pict>
      </w:r>
    </w:p>
    <w:p w:rsidR="008C0B5B" w:rsidRPr="007455A9" w:rsidRDefault="008C0B5B" w:rsidP="007455A9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26F37">
        <w:rPr>
          <w:rFonts w:ascii="Times New Roman" w:hAnsi="Times New Roman" w:cs="Times New Roman"/>
          <w:noProof/>
          <w:sz w:val="28"/>
          <w:szCs w:val="28"/>
        </w:rPr>
        <w:pict>
          <v:shape id="Рисунок 10" o:spid="_x0000_i1028" type="#_x0000_t75" alt="таблица нормативов ГТО, 4-ая ступень" style="width:306.75pt;height:963pt;visibility:visible">
            <v:imagedata r:id="rId8" o:title=""/>
          </v:shape>
        </w:pict>
      </w:r>
    </w:p>
    <w:p w:rsidR="008C0B5B" w:rsidRPr="007455A9" w:rsidRDefault="008C0B5B" w:rsidP="007455A9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26F37">
        <w:rPr>
          <w:rFonts w:ascii="Times New Roman" w:hAnsi="Times New Roman" w:cs="Times New Roman"/>
          <w:noProof/>
          <w:sz w:val="28"/>
          <w:szCs w:val="28"/>
        </w:rPr>
        <w:pict>
          <v:shape id="Рисунок 9" o:spid="_x0000_i1029" type="#_x0000_t75" alt="5 ступень ГТО по нормам в таблице" style="width:359.25pt;height:744pt;visibility:visible">
            <v:imagedata r:id="rId9" o:title=""/>
          </v:shape>
        </w:pict>
      </w:r>
    </w:p>
    <w:p w:rsidR="008C0B5B" w:rsidRPr="007455A9" w:rsidRDefault="008C0B5B" w:rsidP="007455A9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26F37">
        <w:rPr>
          <w:rFonts w:ascii="Times New Roman" w:hAnsi="Times New Roman" w:cs="Times New Roman"/>
          <w:noProof/>
          <w:sz w:val="28"/>
          <w:szCs w:val="28"/>
        </w:rPr>
        <w:pict>
          <v:shape id="Рисунок 8" o:spid="_x0000_i1030" type="#_x0000_t75" alt="норматив 6 ступени ГТО для мужчин" style="width:386.25pt;height:741.75pt;visibility:visible">
            <v:imagedata r:id="rId10" o:title=""/>
          </v:shape>
        </w:pict>
      </w:r>
    </w:p>
    <w:p w:rsidR="008C0B5B" w:rsidRPr="007455A9" w:rsidRDefault="008C0B5B" w:rsidP="007455A9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26F37">
        <w:rPr>
          <w:rFonts w:ascii="Times New Roman" w:hAnsi="Times New Roman" w:cs="Times New Roman"/>
          <w:noProof/>
          <w:sz w:val="28"/>
          <w:szCs w:val="28"/>
        </w:rPr>
        <w:pict>
          <v:shape id="Рисунок 7" o:spid="_x0000_i1031" type="#_x0000_t75" alt="таблица нормативов 6 ступени ГТО у женщин" style="width:386.25pt;height:742.5pt;visibility:visible">
            <v:imagedata r:id="rId11" o:title=""/>
          </v:shape>
        </w:pict>
      </w:r>
    </w:p>
    <w:p w:rsidR="008C0B5B" w:rsidRPr="007455A9" w:rsidRDefault="008C0B5B" w:rsidP="007455A9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26F37">
        <w:rPr>
          <w:rFonts w:ascii="Times New Roman" w:hAnsi="Times New Roman" w:cs="Times New Roman"/>
          <w:noProof/>
          <w:sz w:val="28"/>
          <w:szCs w:val="28"/>
        </w:rPr>
        <w:pict>
          <v:shape id="Рисунок 6" o:spid="_x0000_i1032" type="#_x0000_t75" alt="таблица нормативов 7 ступени ГТО у мужчин" style="width:306.75pt;height:590.25pt;visibility:visible">
            <v:imagedata r:id="rId12" o:title=""/>
          </v:shape>
        </w:pict>
      </w:r>
    </w:p>
    <w:p w:rsidR="008C0B5B" w:rsidRPr="007455A9" w:rsidRDefault="008C0B5B" w:rsidP="007455A9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26F37">
        <w:rPr>
          <w:rFonts w:ascii="Times New Roman" w:hAnsi="Times New Roman" w:cs="Times New Roman"/>
          <w:noProof/>
          <w:sz w:val="28"/>
          <w:szCs w:val="28"/>
        </w:rPr>
        <w:pict>
          <v:shape id="Рисунок 5" o:spid="_x0000_i1033" type="#_x0000_t75" alt="7-ая ступень ГТО в таблице нормативов" style="width:312.75pt;height:804.75pt;visibility:visible">
            <v:imagedata r:id="rId13" o:title=""/>
          </v:shape>
        </w:pict>
      </w:r>
    </w:p>
    <w:p w:rsidR="008C0B5B" w:rsidRPr="007455A9" w:rsidRDefault="008C0B5B" w:rsidP="007455A9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26F37">
        <w:rPr>
          <w:rFonts w:ascii="Times New Roman" w:hAnsi="Times New Roman" w:cs="Times New Roman"/>
          <w:noProof/>
          <w:sz w:val="28"/>
          <w:szCs w:val="28"/>
        </w:rPr>
        <w:pict>
          <v:shape id="Рисунок 4" o:spid="_x0000_i1034" type="#_x0000_t75" alt="таблица нормативов 8-ой ступени ГТО" style="width:382.5pt;height:791.25pt;visibility:visible">
            <v:imagedata r:id="rId14" o:title=""/>
          </v:shape>
        </w:pict>
      </w:r>
    </w:p>
    <w:p w:rsidR="008C0B5B" w:rsidRPr="007455A9" w:rsidRDefault="008C0B5B" w:rsidP="007455A9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7455A9">
        <w:rPr>
          <w:rFonts w:ascii="Times New Roman" w:hAnsi="Times New Roman" w:cs="Times New Roman"/>
          <w:sz w:val="28"/>
          <w:szCs w:val="28"/>
        </w:rPr>
        <w:t> </w:t>
      </w:r>
    </w:p>
    <w:p w:rsidR="008C0B5B" w:rsidRPr="007455A9" w:rsidRDefault="008C0B5B" w:rsidP="007455A9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26F37">
        <w:rPr>
          <w:rFonts w:ascii="Times New Roman" w:hAnsi="Times New Roman" w:cs="Times New Roman"/>
          <w:noProof/>
          <w:sz w:val="28"/>
          <w:szCs w:val="28"/>
        </w:rPr>
        <w:pict>
          <v:shape id="Рисунок 3" o:spid="_x0000_i1035" type="#_x0000_t75" alt="9 ступень ГТО в таблице для мужчин и женщин" style="width:314.25pt;height:761.25pt;visibility:visible">
            <v:imagedata r:id="rId15" o:title=""/>
          </v:shape>
        </w:pict>
      </w:r>
    </w:p>
    <w:p w:rsidR="008C0B5B" w:rsidRPr="007455A9" w:rsidRDefault="008C0B5B" w:rsidP="007455A9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26F37">
        <w:rPr>
          <w:rFonts w:ascii="Times New Roman" w:hAnsi="Times New Roman" w:cs="Times New Roman"/>
          <w:noProof/>
          <w:sz w:val="28"/>
          <w:szCs w:val="28"/>
        </w:rPr>
        <w:pict>
          <v:shape id="Рисунок 2" o:spid="_x0000_i1036" type="#_x0000_t75" alt="таблица результатов 10 ступени ГТО" style="width:456pt;height:526.5pt;visibility:visible">
            <v:imagedata r:id="rId16" o:title=""/>
          </v:shape>
        </w:pict>
      </w:r>
    </w:p>
    <w:p w:rsidR="008C0B5B" w:rsidRPr="007455A9" w:rsidRDefault="008C0B5B" w:rsidP="007455A9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26F37">
        <w:rPr>
          <w:rFonts w:ascii="Times New Roman" w:hAnsi="Times New Roman" w:cs="Times New Roman"/>
          <w:noProof/>
          <w:sz w:val="28"/>
          <w:szCs w:val="28"/>
        </w:rPr>
        <w:pict>
          <v:shape id="Рисунок 1" o:spid="_x0000_i1037" type="#_x0000_t75" alt="11 ступень ГТО в таблице норм" style="width:450.75pt;height:503.25pt;visibility:visible">
            <v:imagedata r:id="rId17" o:title=""/>
          </v:shape>
        </w:pict>
      </w:r>
    </w:p>
    <w:p w:rsidR="008C0B5B" w:rsidRPr="006476E3" w:rsidRDefault="008C0B5B" w:rsidP="00C023D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sectPr w:rsidR="008C0B5B" w:rsidRPr="006476E3" w:rsidSect="00C023DF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759DC"/>
    <w:multiLevelType w:val="multilevel"/>
    <w:tmpl w:val="4F20E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B900E0"/>
    <w:multiLevelType w:val="multilevel"/>
    <w:tmpl w:val="55EA82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68C7"/>
    <w:rsid w:val="00071AE1"/>
    <w:rsid w:val="001E1780"/>
    <w:rsid w:val="002410C4"/>
    <w:rsid w:val="003342BE"/>
    <w:rsid w:val="00474791"/>
    <w:rsid w:val="005774E8"/>
    <w:rsid w:val="00601251"/>
    <w:rsid w:val="006476E3"/>
    <w:rsid w:val="007268C7"/>
    <w:rsid w:val="007455A9"/>
    <w:rsid w:val="007821F9"/>
    <w:rsid w:val="007E10DF"/>
    <w:rsid w:val="00855A18"/>
    <w:rsid w:val="00873E49"/>
    <w:rsid w:val="008C0B5B"/>
    <w:rsid w:val="009D2557"/>
    <w:rsid w:val="00A36B21"/>
    <w:rsid w:val="00AD05A7"/>
    <w:rsid w:val="00AE37E2"/>
    <w:rsid w:val="00AF5CE5"/>
    <w:rsid w:val="00B00564"/>
    <w:rsid w:val="00B26F37"/>
    <w:rsid w:val="00B70052"/>
    <w:rsid w:val="00C000F4"/>
    <w:rsid w:val="00C023DF"/>
    <w:rsid w:val="00CA4A22"/>
    <w:rsid w:val="00CF3EBF"/>
    <w:rsid w:val="00CF5A46"/>
    <w:rsid w:val="00EB48E8"/>
    <w:rsid w:val="00EB5BDB"/>
    <w:rsid w:val="00FE2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791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873E49"/>
    <w:rPr>
      <w:rFonts w:cs="Calibri"/>
    </w:rPr>
  </w:style>
  <w:style w:type="paragraph" w:styleId="BalloonText">
    <w:name w:val="Balloon Text"/>
    <w:basedOn w:val="Normal"/>
    <w:link w:val="BalloonTextChar"/>
    <w:uiPriority w:val="99"/>
    <w:semiHidden/>
    <w:rsid w:val="00AE3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E37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6744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4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4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4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4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74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74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</TotalTime>
  <Pages>16</Pages>
  <Words>1255</Words>
  <Characters>7160</Characters>
  <Application>Microsoft Office Outlook</Application>
  <DocSecurity>0</DocSecurity>
  <Lines>0</Lines>
  <Paragraphs>0</Paragraphs>
  <ScaleCrop>false</ScaleCrop>
  <Company>Школа №2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User</cp:lastModifiedBy>
  <cp:revision>5</cp:revision>
  <cp:lastPrinted>2014-09-27T07:16:00Z</cp:lastPrinted>
  <dcterms:created xsi:type="dcterms:W3CDTF">2014-10-14T10:47:00Z</dcterms:created>
  <dcterms:modified xsi:type="dcterms:W3CDTF">2015-05-26T10:21:00Z</dcterms:modified>
</cp:coreProperties>
</file>